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3F4974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80E29">
        <w:rPr>
          <w:b/>
        </w:rPr>
        <w:t>EYLÜL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980E29">
        <w:rPr>
          <w:b/>
        </w:rPr>
        <w:t>5</w:t>
      </w:r>
      <w:r w:rsidR="001F171C" w:rsidRPr="003B2FC2">
        <w:rPr>
          <w:b/>
        </w:rPr>
        <w:t>.</w:t>
      </w:r>
      <w:r w:rsidR="00980E29">
        <w:rPr>
          <w:b/>
        </w:rPr>
        <w:t>EYLÜL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980E29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1A78B6">
        <w:rPr>
          <w:b/>
        </w:rPr>
        <w:t>3</w:t>
      </w:r>
      <w:r w:rsidR="00961730">
        <w:rPr>
          <w:b/>
        </w:rPr>
        <w:t>0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980E29">
        <w:rPr>
          <w:b/>
        </w:rPr>
        <w:t>1</w:t>
      </w:r>
    </w:p>
    <w:p w:rsidR="00C1596E" w:rsidRDefault="00C1596E" w:rsidP="003F0666">
      <w:pPr>
        <w:jc w:val="both"/>
        <w:rPr>
          <w:b/>
        </w:rPr>
      </w:pPr>
    </w:p>
    <w:p w:rsidR="00287ED3" w:rsidRDefault="00287ED3" w:rsidP="003F0666">
      <w:pPr>
        <w:jc w:val="both"/>
        <w:rPr>
          <w:b/>
        </w:rPr>
      </w:pPr>
    </w:p>
    <w:p w:rsidR="00EB4F03" w:rsidRDefault="001F171C" w:rsidP="003F0666">
      <w:pPr>
        <w:ind w:right="-288"/>
        <w:jc w:val="both"/>
      </w:pPr>
      <w:r w:rsidRPr="003B2FC2">
        <w:t>-Açılış ve yoklama.</w:t>
      </w:r>
    </w:p>
    <w:p w:rsidR="00976189" w:rsidRDefault="00976189" w:rsidP="003F0666">
      <w:pPr>
        <w:ind w:right="-288"/>
        <w:jc w:val="both"/>
      </w:pPr>
    </w:p>
    <w:p w:rsidR="00976189" w:rsidRDefault="00976189" w:rsidP="003F0666">
      <w:pPr>
        <w:ind w:right="-288"/>
        <w:jc w:val="both"/>
      </w:pPr>
      <w:r>
        <w:t>-4 Temmuz 2022 Pazartesi ve 6 Temmuz 2022 Çarşamba tarihli tutanakların oylanması.</w:t>
      </w:r>
    </w:p>
    <w:p w:rsidR="005F09A3" w:rsidRDefault="005F09A3" w:rsidP="003F0666">
      <w:pPr>
        <w:ind w:right="-288"/>
        <w:jc w:val="both"/>
      </w:pPr>
    </w:p>
    <w:p w:rsidR="00551A07" w:rsidRDefault="00551A07" w:rsidP="003F0666">
      <w:pPr>
        <w:ind w:right="-288"/>
        <w:jc w:val="both"/>
      </w:pPr>
    </w:p>
    <w:p w:rsidR="00976189" w:rsidRDefault="00976189" w:rsidP="00976189">
      <w:pPr>
        <w:jc w:val="both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5F09A3" w:rsidRPr="005F09A3">
        <w:rPr>
          <w:b/>
          <w:u w:val="single"/>
          <w:shd w:val="clear" w:color="auto" w:fill="FFFFFF"/>
        </w:rPr>
        <w:t>:</w:t>
      </w:r>
      <w:r w:rsidR="005F09A3" w:rsidRPr="005F09A3">
        <w:br/>
      </w:r>
      <w:r w:rsidR="003F0666">
        <w:rPr>
          <w:shd w:val="clear" w:color="auto" w:fill="FFFFFF"/>
        </w:rPr>
        <w:t>1-</w:t>
      </w:r>
      <w:r>
        <w:rPr>
          <w:shd w:val="clear" w:color="auto" w:fill="FFFFFF"/>
        </w:rPr>
        <w:t xml:space="preserve">Beykoz Belediye Başkanlığı ve İstanbul Valiliği Gençlik ve Spor İl Müdürlüğü arasında Ortak Hizmet Protokolü düzenlenmesi ve Beykoz Belediye Başkanı Murat </w:t>
      </w:r>
      <w:proofErr w:type="spellStart"/>
      <w:r>
        <w:rPr>
          <w:shd w:val="clear" w:color="auto" w:fill="FFFFFF"/>
        </w:rPr>
        <w:t>AYDIN’a</w:t>
      </w:r>
      <w:proofErr w:type="spellEnd"/>
      <w:r>
        <w:rPr>
          <w:shd w:val="clear" w:color="auto" w:fill="FFFFFF"/>
        </w:rPr>
        <w:t xml:space="preserve"> yetki verilmesi hakkındaki Emlak ve İstimlak Müdürlüğünün teklifi. 5325 (2022-62154)</w:t>
      </w:r>
    </w:p>
    <w:p w:rsidR="00976189" w:rsidRDefault="00976189" w:rsidP="00976189">
      <w:pPr>
        <w:jc w:val="both"/>
        <w:rPr>
          <w:shd w:val="clear" w:color="auto" w:fill="FFFFFF"/>
        </w:rPr>
      </w:pPr>
    </w:p>
    <w:p w:rsidR="00D56484" w:rsidRDefault="00976189" w:rsidP="009761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2-</w:t>
      </w:r>
      <w:r w:rsidR="00D56484">
        <w:rPr>
          <w:shd w:val="clear" w:color="auto" w:fill="FFFFFF"/>
        </w:rPr>
        <w:t>2022 yılı İstanbul Büyükşehir Belediye Başkanlığından Hibe Asfalt Talepleri hakkındaki Fen İşleri Müdürlüğünün teklifi. 1471 (2022-52524)</w:t>
      </w:r>
    </w:p>
    <w:p w:rsidR="00D56484" w:rsidRDefault="00D56484" w:rsidP="00976189">
      <w:pPr>
        <w:jc w:val="both"/>
        <w:rPr>
          <w:shd w:val="clear" w:color="auto" w:fill="FFFFFF"/>
        </w:rPr>
      </w:pPr>
    </w:p>
    <w:p w:rsidR="00D56484" w:rsidRDefault="00D56484" w:rsidP="00D5648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3-Beykoz İlçesi, Cumhuriyet Mahallesi, 200 ada 4 parsel sayılı taşınmaz ile ilgili Kamu Yatırımı kararı alınması hakkındaki Emlak ve İstimlak Müdürlüğünün teklifi. 5408 (2022-62863)</w:t>
      </w:r>
    </w:p>
    <w:p w:rsidR="00D56484" w:rsidRDefault="00D56484" w:rsidP="00D56484">
      <w:pPr>
        <w:jc w:val="both"/>
        <w:rPr>
          <w:shd w:val="clear" w:color="auto" w:fill="FFFFFF"/>
        </w:rPr>
      </w:pPr>
    </w:p>
    <w:p w:rsidR="00D56484" w:rsidRDefault="00D56484" w:rsidP="00D5648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4-Beykoz İlçesi, </w:t>
      </w:r>
      <w:proofErr w:type="spellStart"/>
      <w:r>
        <w:rPr>
          <w:shd w:val="clear" w:color="auto" w:fill="FFFFFF"/>
        </w:rPr>
        <w:t>Çengeldere</w:t>
      </w:r>
      <w:proofErr w:type="spellEnd"/>
      <w:r>
        <w:rPr>
          <w:shd w:val="clear" w:color="auto" w:fill="FFFFFF"/>
        </w:rPr>
        <w:t xml:space="preserve"> Mahallesi, 1541 ada 6 parsel </w:t>
      </w:r>
      <w:r w:rsidR="001D46D3">
        <w:rPr>
          <w:shd w:val="clear" w:color="auto" w:fill="FFFFFF"/>
        </w:rPr>
        <w:t>2.910,21 m2 yüzölçümlü ve</w:t>
      </w:r>
      <w:r>
        <w:rPr>
          <w:shd w:val="clear" w:color="auto" w:fill="FFFFFF"/>
        </w:rPr>
        <w:t xml:space="preserve"> Baklacı Mahallesi 1324 ada 28 parsel </w:t>
      </w:r>
      <w:r w:rsidR="001D46D3">
        <w:rPr>
          <w:shd w:val="clear" w:color="auto" w:fill="FFFFFF"/>
        </w:rPr>
        <w:t>9.066,00 m2 yüzölçümlü</w:t>
      </w:r>
      <w:r>
        <w:rPr>
          <w:shd w:val="clear" w:color="auto" w:fill="FFFFFF"/>
        </w:rPr>
        <w:t xml:space="preserve"> taşınmazların</w:t>
      </w:r>
      <w:r w:rsidR="001D46D3">
        <w:rPr>
          <w:shd w:val="clear" w:color="auto" w:fill="FFFFFF"/>
        </w:rPr>
        <w:t xml:space="preserve"> 2886 sayılı Devlet İhale Kanununun 45. Maddesine göre</w:t>
      </w:r>
      <w:r>
        <w:rPr>
          <w:shd w:val="clear" w:color="auto" w:fill="FFFFFF"/>
        </w:rPr>
        <w:t xml:space="preserve"> Açık Teklif Usulü ile satışı hakkındaki Emlak ve İstimlak Müdürlüğünün teklifi. 5602 (2022-63405)</w:t>
      </w:r>
    </w:p>
    <w:p w:rsidR="00E263C0" w:rsidRDefault="00E263C0" w:rsidP="00D56484">
      <w:pPr>
        <w:jc w:val="both"/>
        <w:rPr>
          <w:shd w:val="clear" w:color="auto" w:fill="FFFFFF"/>
        </w:rPr>
      </w:pPr>
    </w:p>
    <w:p w:rsidR="00E263C0" w:rsidRDefault="00E263C0" w:rsidP="00D5648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5-Yemek Bedelinin belirlenmesi hakkındaki Destek Hizmetleri Müdürlüğünün teklifi. 2837 (2022-62460)</w:t>
      </w:r>
    </w:p>
    <w:p w:rsidR="00E263C0" w:rsidRDefault="00E263C0" w:rsidP="00D56484">
      <w:pPr>
        <w:jc w:val="both"/>
        <w:rPr>
          <w:shd w:val="clear" w:color="auto" w:fill="FFFFFF"/>
        </w:rPr>
      </w:pPr>
    </w:p>
    <w:p w:rsidR="00E263C0" w:rsidRDefault="00E263C0" w:rsidP="00D5648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6-ICA ICTAŞ Altyapı Yavuz Sultan Selim Köprüsü ve Kuzey Çevre Otoyolu Yatırım ve İşletme A.Ş ve Karayolları Genel Müdürlüğü ile protokol imzalanabilmesi için Beykoz Belediye Başkanı Murat </w:t>
      </w:r>
      <w:proofErr w:type="spellStart"/>
      <w:r>
        <w:rPr>
          <w:shd w:val="clear" w:color="auto" w:fill="FFFFFF"/>
        </w:rPr>
        <w:t>AYDIN’a</w:t>
      </w:r>
      <w:proofErr w:type="spellEnd"/>
      <w:r>
        <w:rPr>
          <w:shd w:val="clear" w:color="auto" w:fill="FFFFFF"/>
        </w:rPr>
        <w:t xml:space="preserve"> yetki verilmesi hakkındaki Park ve Bahçeler Müdürlüğünün teklifi. 797 (2022-65128)</w:t>
      </w:r>
    </w:p>
    <w:p w:rsidR="00FF4949" w:rsidRDefault="00FF4949" w:rsidP="00D56484">
      <w:pPr>
        <w:jc w:val="both"/>
        <w:rPr>
          <w:shd w:val="clear" w:color="auto" w:fill="FFFFFF"/>
        </w:rPr>
      </w:pPr>
    </w:p>
    <w:p w:rsidR="00FF4949" w:rsidRDefault="00FF4949" w:rsidP="00D5648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7-2022 Yılı Ücret Tarifeleri ara teklifi hakkındaki Mali Hiz</w:t>
      </w:r>
      <w:r w:rsidR="009D6FFA">
        <w:rPr>
          <w:shd w:val="clear" w:color="auto" w:fill="FFFFFF"/>
        </w:rPr>
        <w:t>metler Müdürlüğünün teklifi. 3233</w:t>
      </w:r>
      <w:r>
        <w:rPr>
          <w:shd w:val="clear" w:color="auto" w:fill="FFFFFF"/>
        </w:rPr>
        <w:t xml:space="preserve"> (2022-65162)</w:t>
      </w:r>
    </w:p>
    <w:p w:rsidR="001D46D3" w:rsidRDefault="001D46D3" w:rsidP="00D56484">
      <w:pPr>
        <w:jc w:val="both"/>
        <w:rPr>
          <w:shd w:val="clear" w:color="auto" w:fill="FFFFFF"/>
        </w:rPr>
      </w:pPr>
    </w:p>
    <w:p w:rsidR="001D46D3" w:rsidRDefault="001D46D3" w:rsidP="00D56484">
      <w:pPr>
        <w:jc w:val="both"/>
        <w:rPr>
          <w:shd w:val="clear" w:color="auto" w:fill="FFFFFF"/>
        </w:rPr>
      </w:pPr>
    </w:p>
    <w:p w:rsidR="001D46D3" w:rsidRDefault="001D46D3" w:rsidP="00D56484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8-Mülkiyeti Beykoz Belediyesine ait Beykoz İlçesi, Gümüşsuyu Mahallesi 1893 ada 33 parsel 66,04 </w:t>
      </w:r>
      <w:proofErr w:type="gramStart"/>
      <w:r>
        <w:rPr>
          <w:shd w:val="clear" w:color="auto" w:fill="FFFFFF"/>
        </w:rPr>
        <w:t>m2</w:t>
      </w:r>
      <w:r>
        <w:rPr>
          <w:shd w:val="clear" w:color="auto" w:fill="FFFFFF"/>
          <w:vertAlign w:val="superscript"/>
        </w:rPr>
        <w:t xml:space="preserve"> </w:t>
      </w:r>
      <w:r>
        <w:rPr>
          <w:shd w:val="clear" w:color="auto" w:fill="FFFFFF"/>
        </w:rPr>
        <w:t>, 1882</w:t>
      </w:r>
      <w:proofErr w:type="gramEnd"/>
      <w:r>
        <w:rPr>
          <w:shd w:val="clear" w:color="auto" w:fill="FFFFFF"/>
        </w:rPr>
        <w:t xml:space="preserve"> ada 60 parsel 366,05 m2, </w:t>
      </w:r>
      <w:proofErr w:type="spellStart"/>
      <w:r>
        <w:rPr>
          <w:shd w:val="clear" w:color="auto" w:fill="FFFFFF"/>
        </w:rPr>
        <w:t>İncirköy</w:t>
      </w:r>
      <w:proofErr w:type="spellEnd"/>
      <w:r>
        <w:rPr>
          <w:shd w:val="clear" w:color="auto" w:fill="FFFFFF"/>
        </w:rPr>
        <w:t xml:space="preserve"> Mahallesi 2072 ada 36 parsel 1756,57 m2, </w:t>
      </w:r>
      <w:proofErr w:type="spellStart"/>
      <w:r>
        <w:rPr>
          <w:shd w:val="clear" w:color="auto" w:fill="FFFFFF"/>
        </w:rPr>
        <w:t>Mahmutşevketpaşa</w:t>
      </w:r>
      <w:proofErr w:type="spellEnd"/>
      <w:r>
        <w:rPr>
          <w:shd w:val="clear" w:color="auto" w:fill="FFFFFF"/>
        </w:rPr>
        <w:t xml:space="preserve"> Mahallesi 665 parsel 23.750,00 m2, Cumhuriyet Mahallesi 167 ada 2 parsel 2.227,02 m2, Cumhuriyet Mahallesi 165 ada 1 parsel 4.057,00 m2 ve Göllü Mahallesi 58 parsel 6.750,00 m2 yüzölçümlü taşınmazların 2886 sayılı Devlet İhale Kanununun 45. Maddesine göre Açık Teklif </w:t>
      </w:r>
      <w:proofErr w:type="spellStart"/>
      <w:r>
        <w:rPr>
          <w:shd w:val="clear" w:color="auto" w:fill="FFFFFF"/>
        </w:rPr>
        <w:t>Usülü</w:t>
      </w:r>
      <w:proofErr w:type="spellEnd"/>
      <w:r>
        <w:rPr>
          <w:shd w:val="clear" w:color="auto" w:fill="FFFFFF"/>
        </w:rPr>
        <w:t xml:space="preserve"> ile satışı hakkındaki Emlak ve İstimlak Müdürlüğünün teklifi. 5740 (2022-65250)</w:t>
      </w:r>
    </w:p>
    <w:p w:rsidR="00163CDF" w:rsidRDefault="00163CDF" w:rsidP="00D56484">
      <w:pPr>
        <w:jc w:val="both"/>
        <w:rPr>
          <w:shd w:val="clear" w:color="auto" w:fill="FFFFFF"/>
        </w:rPr>
      </w:pPr>
    </w:p>
    <w:p w:rsidR="00163CDF" w:rsidRDefault="0066257F" w:rsidP="00D56484">
      <w:pPr>
        <w:jc w:val="both"/>
        <w:rPr>
          <w:b/>
          <w:u w:val="single"/>
          <w:shd w:val="clear" w:color="auto" w:fill="FFFFFF"/>
        </w:rPr>
      </w:pPr>
      <w:r w:rsidRPr="0066257F">
        <w:rPr>
          <w:b/>
          <w:u w:val="single"/>
          <w:shd w:val="clear" w:color="auto" w:fill="FFFFFF"/>
        </w:rPr>
        <w:t>GÜNDEMDE OLMAYAN MÜDÜRLÜK TEKLİFİ:</w:t>
      </w:r>
    </w:p>
    <w:p w:rsidR="0066257F" w:rsidRPr="0066257F" w:rsidRDefault="0066257F" w:rsidP="00D5648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1-Beykoz İlçesi, Cumhuriyet Mahallesi 180 ada 5 parsel 51.379,74 m2 yüzölçümlü taşınmazın </w:t>
      </w:r>
      <w:r>
        <w:rPr>
          <w:shd w:val="clear" w:color="auto" w:fill="FFFFFF"/>
        </w:rPr>
        <w:t xml:space="preserve">2886 sayılı Devlet İhale Kanununun 45. Maddesine göre Açık Teklif </w:t>
      </w:r>
      <w:proofErr w:type="spellStart"/>
      <w:r>
        <w:rPr>
          <w:shd w:val="clear" w:color="auto" w:fill="FFFFFF"/>
        </w:rPr>
        <w:t>Usülü</w:t>
      </w:r>
      <w:proofErr w:type="spellEnd"/>
      <w:r>
        <w:rPr>
          <w:shd w:val="clear" w:color="auto" w:fill="FFFFFF"/>
        </w:rPr>
        <w:t xml:space="preserve"> ile satışı hakkındaki Emlak ve İstimlak Müdürlüğünün teklifi. </w:t>
      </w:r>
      <w:r>
        <w:rPr>
          <w:shd w:val="clear" w:color="auto" w:fill="FFFFFF"/>
        </w:rPr>
        <w:t>5801 (2022-65762)</w:t>
      </w:r>
      <w:bookmarkStart w:id="0" w:name="_GoBack"/>
      <w:bookmarkEnd w:id="0"/>
      <w:r>
        <w:rPr>
          <w:shd w:val="clear" w:color="auto" w:fill="FFFFFF"/>
        </w:rPr>
        <w:t xml:space="preserve"> </w:t>
      </w:r>
    </w:p>
    <w:p w:rsidR="00D56484" w:rsidRDefault="00D56484" w:rsidP="00D56484">
      <w:pPr>
        <w:jc w:val="both"/>
        <w:rPr>
          <w:shd w:val="clear" w:color="auto" w:fill="FFFFFF"/>
        </w:rPr>
      </w:pPr>
    </w:p>
    <w:p w:rsidR="000654CB" w:rsidRPr="003F0666" w:rsidRDefault="000654CB" w:rsidP="00976189">
      <w:pPr>
        <w:jc w:val="both"/>
        <w:rPr>
          <w:rStyle w:val="Gl"/>
          <w:b w:val="0"/>
        </w:rPr>
      </w:pPr>
    </w:p>
    <w:sectPr w:rsidR="000654CB" w:rsidRPr="003F0666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63CDF"/>
    <w:rsid w:val="00192C48"/>
    <w:rsid w:val="001A78B6"/>
    <w:rsid w:val="001B4029"/>
    <w:rsid w:val="001C11DB"/>
    <w:rsid w:val="001C60AC"/>
    <w:rsid w:val="001D38AD"/>
    <w:rsid w:val="001D46D3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B285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43E5C"/>
    <w:rsid w:val="0066257F"/>
    <w:rsid w:val="00670F3D"/>
    <w:rsid w:val="0067496D"/>
    <w:rsid w:val="00686D07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B37DF"/>
    <w:rsid w:val="00CC5191"/>
    <w:rsid w:val="00D26C31"/>
    <w:rsid w:val="00D44CC4"/>
    <w:rsid w:val="00D452B1"/>
    <w:rsid w:val="00D56484"/>
    <w:rsid w:val="00D62EB3"/>
    <w:rsid w:val="00D81F9F"/>
    <w:rsid w:val="00D93F52"/>
    <w:rsid w:val="00DD142C"/>
    <w:rsid w:val="00E0717A"/>
    <w:rsid w:val="00E129D1"/>
    <w:rsid w:val="00E263C0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8643F"/>
    <w:rsid w:val="00FB321C"/>
    <w:rsid w:val="00FC4256"/>
    <w:rsid w:val="00FC6C01"/>
    <w:rsid w:val="00FD08AB"/>
    <w:rsid w:val="00FF494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95FC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22</cp:revision>
  <cp:lastPrinted>2022-07-05T07:13:00Z</cp:lastPrinted>
  <dcterms:created xsi:type="dcterms:W3CDTF">2022-08-31T12:11:00Z</dcterms:created>
  <dcterms:modified xsi:type="dcterms:W3CDTF">2022-09-05T05:46:00Z</dcterms:modified>
</cp:coreProperties>
</file>