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F12DF8">
        <w:rPr>
          <w:b/>
        </w:rPr>
        <w:t>E</w:t>
      </w:r>
      <w:r w:rsidR="00205098">
        <w:rPr>
          <w:b/>
        </w:rPr>
        <w:t xml:space="preserve">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BF1FDD">
        <w:rPr>
          <w:b/>
        </w:rPr>
        <w:t>5</w:t>
      </w:r>
      <w:r w:rsidR="001E210B">
        <w:rPr>
          <w:b/>
        </w:rPr>
        <w:t>.</w:t>
      </w:r>
      <w:r w:rsidR="00205098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347F13">
        <w:rPr>
          <w:b/>
        </w:rPr>
        <w:t>P</w:t>
      </w:r>
      <w:r w:rsidR="00BF1FDD">
        <w:rPr>
          <w:b/>
        </w:rPr>
        <w:t>ERŞEMBE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BF1FDD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3F6FE4" w:rsidRDefault="003F6FE4" w:rsidP="003F0666">
      <w:pPr>
        <w:ind w:right="-288"/>
        <w:jc w:val="both"/>
      </w:pPr>
    </w:p>
    <w:p w:rsidR="00205098" w:rsidRDefault="003F6FE4" w:rsidP="003F0666">
      <w:pPr>
        <w:ind w:right="-288"/>
        <w:jc w:val="both"/>
      </w:pPr>
      <w:r>
        <w:t>-2 Ekim 2023 Pazartesi tarihli Toplantı Tutanağının oylanması.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2D7E1D" w:rsidRDefault="00BF1FDD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</w:t>
      </w:r>
      <w:r w:rsidR="00205098">
        <w:rPr>
          <w:b/>
          <w:u w:val="single"/>
          <w:shd w:val="clear" w:color="auto" w:fill="FFFFFF"/>
        </w:rPr>
        <w:t>R</w:t>
      </w:r>
      <w:r w:rsidR="00F12DF8">
        <w:rPr>
          <w:b/>
          <w:u w:val="single"/>
          <w:shd w:val="clear" w:color="auto" w:fill="FFFFFF"/>
        </w:rPr>
        <w:t>:</w:t>
      </w:r>
    </w:p>
    <w:p w:rsidR="00205098" w:rsidRPr="003529B8" w:rsidRDefault="00205098" w:rsidP="00205098">
      <w:pPr>
        <w:ind w:right="-289"/>
        <w:jc w:val="both"/>
      </w:pPr>
      <w:r w:rsidRPr="003529B8">
        <w:t xml:space="preserve">1-2024 Mali Yılı Gelir ve Giderini kapsayan Bütçe Tasarısı ile ilgili </w:t>
      </w:r>
      <w:r w:rsidR="00BF1FDD">
        <w:t>Plan ve Bütçe Komisyonu Raporu.</w:t>
      </w:r>
    </w:p>
    <w:p w:rsidR="00BF1FDD" w:rsidRDefault="00205098" w:rsidP="00205098">
      <w:pPr>
        <w:ind w:right="-289"/>
        <w:jc w:val="both"/>
      </w:pPr>
      <w:r w:rsidRPr="003529B8">
        <w:t xml:space="preserve">2-2024 Yılı İdare Performans Programı ile ilgili </w:t>
      </w:r>
      <w:r w:rsidR="00BF1FDD">
        <w:t>Plan ve Bütçe Komisyonu Raporu.</w:t>
      </w:r>
    </w:p>
    <w:p w:rsidR="00205098" w:rsidRPr="003529B8" w:rsidRDefault="00205098" w:rsidP="00205098">
      <w:pPr>
        <w:ind w:right="-289"/>
        <w:jc w:val="both"/>
      </w:pPr>
      <w:r w:rsidRPr="003529B8">
        <w:t>3-Beykoz İlçesi, Riva Mahallesi, 1059 ada 2 parsel sayılı, 56.00 m</w:t>
      </w:r>
      <w:r w:rsidRPr="003529B8">
        <w:rPr>
          <w:vertAlign w:val="superscript"/>
        </w:rPr>
        <w:t xml:space="preserve">2 </w:t>
      </w:r>
      <w:r w:rsidRPr="003529B8">
        <w:t xml:space="preserve">yüzölçümlü Beykoz Belediyesi mülkiyetli taşınmazın tamamı üzerinde TEDAŞ lehine 30 yıllığına 1 TL bedelle irtifak hakkı tesis edilmesi ile ilgili </w:t>
      </w:r>
      <w:r w:rsidR="00BF1FDD">
        <w:t>Hukuk Komisyonu ve İmar Komisyonu Müşterek Raporu.</w:t>
      </w:r>
    </w:p>
    <w:p w:rsidR="00205098" w:rsidRPr="003529B8" w:rsidRDefault="00205098" w:rsidP="00205098">
      <w:pPr>
        <w:ind w:right="-289"/>
        <w:jc w:val="both"/>
      </w:pPr>
      <w:r w:rsidRPr="003529B8">
        <w:t xml:space="preserve">4-Destek Hizmetleri Müdürlüğüne ait Ücret Tarifesi değişikliği ile ilgili </w:t>
      </w:r>
      <w:r w:rsidR="00BF1FDD">
        <w:t>Tarife Komisyonu Raporu.</w:t>
      </w:r>
    </w:p>
    <w:p w:rsidR="00205098" w:rsidRPr="003529B8" w:rsidRDefault="00205098" w:rsidP="00205098">
      <w:pPr>
        <w:ind w:right="-289"/>
        <w:jc w:val="both"/>
      </w:pPr>
      <w:r w:rsidRPr="003529B8">
        <w:t xml:space="preserve">5-Boş Kadro </w:t>
      </w:r>
      <w:r>
        <w:t xml:space="preserve">derece </w:t>
      </w:r>
      <w:r w:rsidRPr="003529B8">
        <w:t xml:space="preserve">değişikliği ile ilgili </w:t>
      </w:r>
      <w:r w:rsidR="00BF1FDD">
        <w:t>Hukuk Komisyonu Raporu.</w:t>
      </w:r>
    </w:p>
    <w:p w:rsidR="00BF1FDD" w:rsidRDefault="00205098" w:rsidP="00404948">
      <w:pPr>
        <w:ind w:right="-289"/>
        <w:jc w:val="both"/>
      </w:pPr>
      <w:r w:rsidRPr="003529B8">
        <w:t xml:space="preserve">6-Dolu Kadro </w:t>
      </w:r>
      <w:r>
        <w:t>derec</w:t>
      </w:r>
      <w:bookmarkStart w:id="0" w:name="_GoBack"/>
      <w:bookmarkEnd w:id="0"/>
      <w:r>
        <w:t xml:space="preserve">e </w:t>
      </w:r>
      <w:r w:rsidRPr="003529B8">
        <w:t xml:space="preserve">değişikliği ile ilgili </w:t>
      </w:r>
      <w:r w:rsidR="00BF1FDD">
        <w:t>Hukuk Komisyonu Raporu.</w:t>
      </w:r>
    </w:p>
    <w:p w:rsidR="00BF1FDD" w:rsidRPr="003529B8" w:rsidRDefault="00404948" w:rsidP="00BF1FDD">
      <w:pPr>
        <w:ind w:right="-289"/>
        <w:jc w:val="both"/>
      </w:pPr>
      <w:r>
        <w:t xml:space="preserve">7-2023 Yılı Ek Bütçe ile ilgili </w:t>
      </w:r>
      <w:r w:rsidR="00BF1FDD">
        <w:t>Plan ve Bütçe Komisyonu Raporu.</w:t>
      </w:r>
    </w:p>
    <w:p w:rsidR="00BF1FDD" w:rsidRPr="003529B8" w:rsidRDefault="00404948" w:rsidP="00BF1FDD">
      <w:pPr>
        <w:ind w:right="-289"/>
        <w:jc w:val="both"/>
      </w:pPr>
      <w:r>
        <w:t xml:space="preserve">8-Beykoz İlçesi, </w:t>
      </w:r>
      <w:proofErr w:type="spellStart"/>
      <w:r>
        <w:t>Cumhuriyetköy</w:t>
      </w:r>
      <w:proofErr w:type="spellEnd"/>
      <w:r>
        <w:t xml:space="preserve"> Mahallesi 180 ada 5 parsel sayılı taşınmazın tarım alanı dışına ‘‘Konut, özel, sosyal tesis ve yol’’ olarak kullanım amaçlı çıkartılması ve ilgili tarım arazilerinin korunması ile ilgili Kamu Yararı Kararının alınması hakkındaki </w:t>
      </w:r>
      <w:r w:rsidR="00BF1FDD">
        <w:t>Hukuk Komisyonu ve İmar Komisyonu Müşterek Raporu.</w:t>
      </w:r>
    </w:p>
    <w:p w:rsidR="00205098" w:rsidRDefault="00205098" w:rsidP="00205098">
      <w:pPr>
        <w:ind w:right="-289"/>
        <w:jc w:val="both"/>
      </w:pPr>
    </w:p>
    <w:p w:rsidR="00720D4C" w:rsidRDefault="00720D4C" w:rsidP="00B50A21">
      <w:pPr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05098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D7E1D"/>
    <w:rsid w:val="002E1437"/>
    <w:rsid w:val="002E2677"/>
    <w:rsid w:val="002E470B"/>
    <w:rsid w:val="002E4CE3"/>
    <w:rsid w:val="00332806"/>
    <w:rsid w:val="00336231"/>
    <w:rsid w:val="00347F13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3F6FE4"/>
    <w:rsid w:val="0040490F"/>
    <w:rsid w:val="00404948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0160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50A21"/>
    <w:rsid w:val="00BA5B89"/>
    <w:rsid w:val="00BB0AC8"/>
    <w:rsid w:val="00BC621C"/>
    <w:rsid w:val="00BD3F40"/>
    <w:rsid w:val="00BE63BA"/>
    <w:rsid w:val="00BE6621"/>
    <w:rsid w:val="00BF1FDD"/>
    <w:rsid w:val="00BF7BCB"/>
    <w:rsid w:val="00C1596E"/>
    <w:rsid w:val="00C27688"/>
    <w:rsid w:val="00C27E77"/>
    <w:rsid w:val="00C3631E"/>
    <w:rsid w:val="00C43E2F"/>
    <w:rsid w:val="00C43EA6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D142C"/>
    <w:rsid w:val="00DF1A87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2DF8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D44BC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3FAF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C1EA-2E30-40DE-9496-3FD27DF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26</cp:revision>
  <cp:lastPrinted>2023-10-04T10:29:00Z</cp:lastPrinted>
  <dcterms:created xsi:type="dcterms:W3CDTF">2023-06-23T05:57:00Z</dcterms:created>
  <dcterms:modified xsi:type="dcterms:W3CDTF">2023-10-04T10:53:00Z</dcterms:modified>
</cp:coreProperties>
</file>