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OCA</w:t>
      </w:r>
      <w:r w:rsidR="002A5C6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A23944">
        <w:rPr>
          <w:rFonts w:ascii="Times New Roman" w:hAnsi="Times New Roman"/>
          <w:b/>
          <w:sz w:val="24"/>
          <w:szCs w:val="24"/>
        </w:rPr>
        <w:t xml:space="preserve"> 03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16F20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23944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23944">
        <w:rPr>
          <w:rFonts w:ascii="Times New Roman" w:hAnsi="Times New Roman"/>
          <w:b/>
          <w:sz w:val="24"/>
          <w:szCs w:val="24"/>
        </w:rPr>
        <w:t>2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23944">
        <w:rPr>
          <w:rFonts w:ascii="Times New Roman" w:hAnsi="Times New Roman"/>
          <w:sz w:val="24"/>
          <w:szCs w:val="24"/>
        </w:rPr>
        <w:t>02 Ocak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E5881" w:rsidRDefault="009E5881" w:rsidP="00BB61BA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E0318" w:rsidRDefault="00A23944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RAPOR:</w:t>
      </w:r>
    </w:p>
    <w:p w:rsidR="00A16F20" w:rsidRDefault="00A16F20" w:rsidP="00A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A16F20">
        <w:rPr>
          <w:rFonts w:ascii="Times New Roman" w:eastAsia="Times New Roman" w:hAnsi="Times New Roman"/>
          <w:sz w:val="24"/>
          <w:szCs w:val="24"/>
          <w:lang w:eastAsia="tr-TR"/>
        </w:rPr>
        <w:t xml:space="preserve">1-Sözleşmeli Personel İşlemleri hakkındaki </w:t>
      </w:r>
      <w:r w:rsidR="00A23944">
        <w:rPr>
          <w:rFonts w:ascii="Times New Roman" w:eastAsia="Times New Roman" w:hAnsi="Times New Roman"/>
          <w:sz w:val="24"/>
          <w:szCs w:val="24"/>
          <w:lang w:eastAsia="tr-TR"/>
        </w:rPr>
        <w:t>Hukuk Komisyonu Raporu.</w:t>
      </w:r>
    </w:p>
    <w:p w:rsidR="005E13E0" w:rsidRDefault="005E13E0" w:rsidP="00A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E13E0" w:rsidRDefault="005E13E0" w:rsidP="00A23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E13E0" w:rsidRDefault="005E13E0" w:rsidP="00A23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5E13E0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GÜNDEMDE OLMAYAN MÜDÜRLÜK TEKLİF</w:t>
      </w:r>
      <w:r w:rsidR="005C1C33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LER</w:t>
      </w:r>
      <w:r w:rsidRPr="005E13E0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İ:</w:t>
      </w:r>
    </w:p>
    <w:p w:rsidR="005C1C33" w:rsidRDefault="005C1C33" w:rsidP="005C1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1C33" w:rsidRDefault="005E13E0" w:rsidP="005C1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5E13E0">
        <w:rPr>
          <w:rFonts w:ascii="Times New Roman" w:eastAsia="Times New Roman" w:hAnsi="Times New Roman"/>
          <w:sz w:val="24"/>
          <w:szCs w:val="24"/>
          <w:lang w:eastAsia="tr-TR"/>
        </w:rPr>
        <w:t>1-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Kentsel Yenileme Projelerinde Toplu Konut olarak değerlendirilmesi amacıyla Beykoz İlçesi, Paşabahçe Mahallesi, 889 ada 47 parsel 40 pafta sayılı taşınmazın Belediyemizce satın alınması hakkındaki Emlak ve İstimlak Müdürlüğünün teklifi. (E.213268)</w:t>
      </w:r>
    </w:p>
    <w:p w:rsidR="005E13E0" w:rsidRPr="005E13E0" w:rsidRDefault="005C1C33" w:rsidP="005C1C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2-İlçemiz sınırlarında ihtiyacı olan mahalli idareler ile diğer kamu kurum ve kuruluşlarının bakım ve onarımlarının Belediyemiz Fen İşleri Müdürlüğünün bütçe kodundan yıllara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sari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olarak yapılması hakkındaki Fen İşleri Müdürlüğünün teklifi. (E.213145)</w:t>
      </w:r>
      <w:r w:rsidR="005E13E0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A16F20" w:rsidRDefault="001A2D76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3-Şahinkaya Mahallesi 376 ada 1 parsel ve 506 ada 3 parsel sayılı taşınmaz üzerinde yapılması planlanan Okul Projesi hakkındaki Plan ve Proje Müdürlüğünün teklifi. (E.213771)</w:t>
      </w: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7C44"/>
    <w:rsid w:val="00132A4C"/>
    <w:rsid w:val="00134B26"/>
    <w:rsid w:val="00161B86"/>
    <w:rsid w:val="001970D1"/>
    <w:rsid w:val="001A2D76"/>
    <w:rsid w:val="001C743C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C0C1D"/>
    <w:rsid w:val="002C3A10"/>
    <w:rsid w:val="002D7DA8"/>
    <w:rsid w:val="00323903"/>
    <w:rsid w:val="00330C98"/>
    <w:rsid w:val="00331EEB"/>
    <w:rsid w:val="00335D1C"/>
    <w:rsid w:val="00372045"/>
    <w:rsid w:val="0037725F"/>
    <w:rsid w:val="00394C19"/>
    <w:rsid w:val="003B0395"/>
    <w:rsid w:val="003B0A13"/>
    <w:rsid w:val="003B6F70"/>
    <w:rsid w:val="00406C08"/>
    <w:rsid w:val="0043006B"/>
    <w:rsid w:val="0043298C"/>
    <w:rsid w:val="00461C20"/>
    <w:rsid w:val="00472D3B"/>
    <w:rsid w:val="004944BF"/>
    <w:rsid w:val="004A1819"/>
    <w:rsid w:val="004D5ABF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706E9E"/>
    <w:rsid w:val="00710EF4"/>
    <w:rsid w:val="007214F9"/>
    <w:rsid w:val="00756765"/>
    <w:rsid w:val="0077500F"/>
    <w:rsid w:val="00786211"/>
    <w:rsid w:val="0079445B"/>
    <w:rsid w:val="007A63DB"/>
    <w:rsid w:val="007A6FB4"/>
    <w:rsid w:val="007D4F75"/>
    <w:rsid w:val="007E0318"/>
    <w:rsid w:val="007E1C1D"/>
    <w:rsid w:val="007F1D17"/>
    <w:rsid w:val="007F59AB"/>
    <w:rsid w:val="00811357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E5881"/>
    <w:rsid w:val="009F10E5"/>
    <w:rsid w:val="00A150EB"/>
    <w:rsid w:val="00A16F20"/>
    <w:rsid w:val="00A23944"/>
    <w:rsid w:val="00A37540"/>
    <w:rsid w:val="00A55600"/>
    <w:rsid w:val="00A64139"/>
    <w:rsid w:val="00A84A31"/>
    <w:rsid w:val="00A8638E"/>
    <w:rsid w:val="00A93266"/>
    <w:rsid w:val="00A95280"/>
    <w:rsid w:val="00AB24AA"/>
    <w:rsid w:val="00AC1C10"/>
    <w:rsid w:val="00AC224D"/>
    <w:rsid w:val="00AD37B7"/>
    <w:rsid w:val="00AD47D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C01A42"/>
    <w:rsid w:val="00C0294C"/>
    <w:rsid w:val="00C13A83"/>
    <w:rsid w:val="00C217B1"/>
    <w:rsid w:val="00C45664"/>
    <w:rsid w:val="00C550DA"/>
    <w:rsid w:val="00C962D8"/>
    <w:rsid w:val="00CB7EE6"/>
    <w:rsid w:val="00CC3A8B"/>
    <w:rsid w:val="00CD1A7D"/>
    <w:rsid w:val="00CD4952"/>
    <w:rsid w:val="00D00A18"/>
    <w:rsid w:val="00D16BB7"/>
    <w:rsid w:val="00D4176D"/>
    <w:rsid w:val="00D616BC"/>
    <w:rsid w:val="00D721AE"/>
    <w:rsid w:val="00D7307E"/>
    <w:rsid w:val="00D93C69"/>
    <w:rsid w:val="00DD7028"/>
    <w:rsid w:val="00DE6DCA"/>
    <w:rsid w:val="00E42F80"/>
    <w:rsid w:val="00E47FC7"/>
    <w:rsid w:val="00E6736F"/>
    <w:rsid w:val="00E97265"/>
    <w:rsid w:val="00EF3397"/>
    <w:rsid w:val="00F2697F"/>
    <w:rsid w:val="00F4383D"/>
    <w:rsid w:val="00F44FDC"/>
    <w:rsid w:val="00F463B7"/>
    <w:rsid w:val="00F5550F"/>
    <w:rsid w:val="00F63FF9"/>
    <w:rsid w:val="00F815A9"/>
    <w:rsid w:val="00F9301E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2017E3-405C-4EED-BC8C-ABD4278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03B50-48F4-45BB-8AA1-17F05902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2018-01-03T06:21:00Z</cp:lastPrinted>
  <dcterms:created xsi:type="dcterms:W3CDTF">2019-12-24T10:05:00Z</dcterms:created>
  <dcterms:modified xsi:type="dcterms:W3CDTF">2019-12-24T10:05:00Z</dcterms:modified>
</cp:coreProperties>
</file>