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A2378B">
        <w:rPr>
          <w:rFonts w:ascii="Times New Roman" w:hAnsi="Times New Roman"/>
          <w:b/>
          <w:sz w:val="24"/>
          <w:szCs w:val="24"/>
        </w:rPr>
        <w:t xml:space="preserve"> 06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3A0F08">
        <w:rPr>
          <w:rFonts w:ascii="Times New Roman" w:hAnsi="Times New Roman"/>
          <w:b/>
          <w:sz w:val="24"/>
          <w:szCs w:val="24"/>
        </w:rPr>
        <w:t>TEMMUZ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2378B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2378B">
        <w:rPr>
          <w:rFonts w:ascii="Times New Roman" w:hAnsi="Times New Roman"/>
          <w:b/>
          <w:sz w:val="24"/>
          <w:szCs w:val="24"/>
        </w:rPr>
        <w:t>3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2378B">
        <w:rPr>
          <w:rFonts w:ascii="Times New Roman" w:hAnsi="Times New Roman"/>
          <w:sz w:val="24"/>
          <w:szCs w:val="24"/>
        </w:rPr>
        <w:t>04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85416E">
        <w:rPr>
          <w:rFonts w:ascii="Times New Roman" w:hAnsi="Times New Roman"/>
          <w:sz w:val="24"/>
          <w:szCs w:val="24"/>
        </w:rPr>
        <w:t>Temmuz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2378B" w:rsidRDefault="00A2378B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RAPORLAR: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Pr="00A2378B">
        <w:rPr>
          <w:rFonts w:ascii="Times New Roman" w:eastAsiaTheme="minorHAnsi" w:hAnsi="Times New Roman"/>
          <w:sz w:val="24"/>
          <w:szCs w:val="24"/>
        </w:rPr>
        <w:t>Bilirkişi seçilmesi hakkındaki Hukuk Komisyonu Raporu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Pr="00A2378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Sözleşmeli Personel çalıştırılması hakkındaki Hukuk Komisyonu Raporu.</w:t>
      </w:r>
    </w:p>
    <w:p w:rsidR="003971A8" w:rsidRDefault="003971A8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C062CD" w:rsidRDefault="00C062CD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062CD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TEKLİFİ:</w:t>
      </w:r>
    </w:p>
    <w:p w:rsidR="00C062CD" w:rsidRPr="00C062CD" w:rsidRDefault="00C062CD" w:rsidP="003971A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3971A8">
        <w:rPr>
          <w:rFonts w:ascii="Times New Roman" w:eastAsiaTheme="minorHAnsi" w:hAnsi="Times New Roman"/>
          <w:sz w:val="24"/>
          <w:szCs w:val="24"/>
        </w:rPr>
        <w:t xml:space="preserve">Beykoz İlçesi Kanuni Sultan Süleyman Şehir Ormanı içerisindeki Macera Parkı, Manej Alanları (T12-T72) ve Hayvan Barınağının içinde bulunduğu alanların Kanlıca Orman İşletme Müdürlüğünce kiraya verilmesine muvafakat verilmesi hakkındaki Emlak ve İstimlâk Müdürlüğünün teklifi. (E.295736)  </w:t>
      </w:r>
    </w:p>
    <w:p w:rsidR="00B646A4" w:rsidRPr="00B646A4" w:rsidRDefault="00B646A4" w:rsidP="0026579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B0395"/>
    <w:rsid w:val="003B0A13"/>
    <w:rsid w:val="003B6F70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2BBD"/>
    <w:rsid w:val="00BE391C"/>
    <w:rsid w:val="00BE401D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D14FF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9738E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E18A27-ED70-47ED-8409-638A5F3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E9DF-43CF-4D75-9A0A-DBBD3EF7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2018-07-06T06:09:00Z</cp:lastPrinted>
  <dcterms:created xsi:type="dcterms:W3CDTF">2019-12-24T08:54:00Z</dcterms:created>
  <dcterms:modified xsi:type="dcterms:W3CDTF">2019-12-24T08:54:00Z</dcterms:modified>
</cp:coreProperties>
</file>